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6C" w:rsidRPr="000E230A" w:rsidRDefault="000E230A" w:rsidP="00F86800">
      <w:pPr>
        <w:spacing w:line="440" w:lineRule="exact"/>
        <w:ind w:firstLineChars="200" w:firstLine="723"/>
        <w:jc w:val="center"/>
        <w:rPr>
          <w:rFonts w:ascii="仿宋" w:eastAsia="仿宋" w:hAnsi="仿宋" w:cs="仿宋"/>
          <w:b/>
          <w:bCs/>
          <w:color w:val="434343"/>
          <w:kern w:val="0"/>
          <w:sz w:val="36"/>
          <w:szCs w:val="36"/>
        </w:rPr>
      </w:pPr>
      <w:r w:rsidRPr="000E230A">
        <w:rPr>
          <w:rFonts w:ascii="仿宋" w:eastAsia="仿宋" w:hAnsi="仿宋" w:cs="仿宋" w:hint="eastAsia"/>
          <w:b/>
          <w:bCs/>
          <w:color w:val="434343"/>
          <w:kern w:val="0"/>
          <w:sz w:val="36"/>
          <w:szCs w:val="36"/>
        </w:rPr>
        <w:t>国家开放大学</w:t>
      </w:r>
      <w:r w:rsidR="0057710C" w:rsidRPr="000E230A">
        <w:rPr>
          <w:rFonts w:ascii="仿宋" w:eastAsia="仿宋" w:hAnsi="仿宋" w:cs="仿宋" w:hint="eastAsia"/>
          <w:b/>
          <w:bCs/>
          <w:color w:val="434343"/>
          <w:kern w:val="0"/>
          <w:sz w:val="36"/>
          <w:szCs w:val="36"/>
        </w:rPr>
        <w:t>论文写作形式要求</w:t>
      </w:r>
    </w:p>
    <w:p w:rsidR="0055266C" w:rsidRDefault="0055266C" w:rsidP="00F86800">
      <w:pPr>
        <w:spacing w:line="440" w:lineRule="exact"/>
        <w:ind w:firstLineChars="200" w:firstLine="562"/>
        <w:jc w:val="center"/>
        <w:rPr>
          <w:rFonts w:asciiTheme="minorEastAsia" w:hAnsiTheme="minorEastAsia" w:cstheme="minorEastAsia"/>
          <w:b/>
          <w:sz w:val="28"/>
          <w:szCs w:val="28"/>
        </w:rPr>
      </w:pPr>
    </w:p>
    <w:p w:rsidR="0055266C" w:rsidRPr="00F86800" w:rsidRDefault="000E230A" w:rsidP="00F86800">
      <w:pPr>
        <w:spacing w:line="44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F86800">
        <w:rPr>
          <w:rFonts w:ascii="仿宋" w:eastAsia="仿宋" w:hAnsi="仿宋" w:cs="仿宋" w:hint="eastAsia"/>
          <w:b/>
          <w:bCs/>
          <w:sz w:val="28"/>
          <w:szCs w:val="28"/>
          <w:highlight w:val="yellow"/>
        </w:rPr>
        <w:t>一、</w:t>
      </w:r>
      <w:r w:rsidR="0057710C" w:rsidRPr="00F86800">
        <w:rPr>
          <w:rFonts w:ascii="仿宋" w:eastAsia="仿宋" w:hAnsi="仿宋" w:cs="仿宋" w:hint="eastAsia"/>
          <w:b/>
          <w:bCs/>
          <w:sz w:val="28"/>
          <w:szCs w:val="28"/>
          <w:highlight w:val="yellow"/>
        </w:rPr>
        <w:t>论文形式及内</w:t>
      </w:r>
      <w:bookmarkStart w:id="0" w:name="_GoBack"/>
      <w:bookmarkEnd w:id="0"/>
      <w:r w:rsidR="0057710C" w:rsidRPr="00F86800">
        <w:rPr>
          <w:rFonts w:ascii="仿宋" w:eastAsia="仿宋" w:hAnsi="仿宋" w:cs="仿宋" w:hint="eastAsia"/>
          <w:b/>
          <w:bCs/>
          <w:sz w:val="28"/>
          <w:szCs w:val="28"/>
          <w:highlight w:val="yellow"/>
        </w:rPr>
        <w:t>容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论文由题目、摘要、目录、正文、参考文献、注释、附录等部分组成，具体要求如下：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1.题目：力求简明、恰当，一般不超过25个汉字；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2.摘要：应当以精炼、准确的语言，说明本论文研究的目的、方法及内容，展现论文的重要信息。字数不少于300字，关键词应当反映全文主要内容信息（不少于3个）；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3.目录：由标题名称和页码组成，内容包括正文篇章节的序号、标题、参考文献、附录等；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</w:t>
      </w:r>
      <w:r w:rsidR="000E230A">
        <w:rPr>
          <w:rFonts w:ascii="仿宋" w:eastAsia="仿宋" w:hAnsi="仿宋" w:cs="仿宋"/>
          <w:sz w:val="28"/>
          <w:szCs w:val="28"/>
        </w:rPr>
        <w:t>正文：为</w:t>
      </w:r>
      <w:r>
        <w:rPr>
          <w:rFonts w:ascii="仿宋" w:eastAsia="仿宋" w:hAnsi="仿宋" w:cs="仿宋"/>
          <w:sz w:val="28"/>
          <w:szCs w:val="28"/>
        </w:rPr>
        <w:t>论文的主体，内容须合乎逻辑，层次分明，简练可读，应包括绪论、论文主体和结论等内容。其中绪论要求说明论文的选题、文献综述、写作背景、目的和创新点等，论文主体是论文的研究过程和主要内容，结论为论文总体的总结性文字，要求明确、精炼地总括本论文的观点；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5.参考文献：是学生本人真正阅读过且在正文中有引用的文献，要求依次写明作者、书名（文章题目）、出版单位（期刊名）、出版时间（期数）版次、页码等；</w:t>
      </w:r>
    </w:p>
    <w:p w:rsidR="0055266C" w:rsidRDefault="0057710C" w:rsidP="00F86800">
      <w:pPr>
        <w:spacing w:line="44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0E230A">
        <w:rPr>
          <w:rFonts w:ascii="仿宋" w:eastAsia="仿宋" w:hAnsi="仿宋" w:cs="仿宋" w:hint="eastAsia"/>
          <w:b/>
          <w:bCs/>
          <w:sz w:val="28"/>
          <w:szCs w:val="28"/>
          <w:highlight w:val="yellow"/>
        </w:rPr>
        <w:t>二、论文</w:t>
      </w:r>
      <w:r w:rsidR="00F86800">
        <w:rPr>
          <w:rFonts w:ascii="仿宋" w:eastAsia="仿宋" w:hAnsi="仿宋" w:cs="仿宋" w:hint="eastAsia"/>
          <w:b/>
          <w:bCs/>
          <w:sz w:val="28"/>
          <w:szCs w:val="28"/>
          <w:highlight w:val="yellow"/>
        </w:rPr>
        <w:t>的</w:t>
      </w:r>
      <w:r w:rsidRPr="000E230A">
        <w:rPr>
          <w:rFonts w:ascii="仿宋" w:eastAsia="仿宋" w:hAnsi="仿宋" w:cs="仿宋" w:hint="eastAsia"/>
          <w:b/>
          <w:bCs/>
          <w:sz w:val="28"/>
          <w:szCs w:val="28"/>
          <w:highlight w:val="yellow"/>
        </w:rPr>
        <w:t>篇幅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论文正文字数一般不少于</w:t>
      </w:r>
      <w:r w:rsidR="000E230A"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/>
          <w:sz w:val="28"/>
          <w:szCs w:val="28"/>
        </w:rPr>
        <w:t>000字。</w:t>
      </w:r>
    </w:p>
    <w:p w:rsidR="0055266C" w:rsidRDefault="0057710C" w:rsidP="00F86800">
      <w:pPr>
        <w:spacing w:line="44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0E230A">
        <w:rPr>
          <w:rFonts w:ascii="仿宋" w:eastAsia="仿宋" w:hAnsi="仿宋" w:cs="仿宋" w:hint="eastAsia"/>
          <w:b/>
          <w:bCs/>
          <w:sz w:val="28"/>
          <w:szCs w:val="28"/>
          <w:highlight w:val="yellow"/>
        </w:rPr>
        <w:t>三、论文的格式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1.论文正文页面规格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论文一律使用</w:t>
      </w:r>
      <w:r>
        <w:rPr>
          <w:rFonts w:ascii="仿宋" w:eastAsia="仿宋" w:hAnsi="仿宋" w:cs="仿宋"/>
          <w:sz w:val="28"/>
          <w:szCs w:val="28"/>
        </w:rPr>
        <w:t>A4纸双面居中打印，小四号宋体字体，字符为标准间距，每段左空2字编写；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版面设置数据参考值：页边距分别为上、下各</w:t>
      </w:r>
      <w:r>
        <w:rPr>
          <w:rFonts w:ascii="仿宋" w:eastAsia="仿宋" w:hAnsi="仿宋" w:cs="仿宋"/>
          <w:sz w:val="28"/>
          <w:szCs w:val="28"/>
        </w:rPr>
        <w:t>2.6cm，左、右各3cm；页眉、页脚各1.8cm。文字的行间距为1.5倍行距，段间距为0。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2.</w:t>
      </w:r>
      <w:r>
        <w:rPr>
          <w:rFonts w:ascii="仿宋" w:eastAsia="仿宋" w:hAnsi="仿宋" w:cs="仿宋"/>
          <w:sz w:val="28"/>
          <w:szCs w:val="28"/>
        </w:rPr>
        <w:t>排版格式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>
        <w:rPr>
          <w:rFonts w:ascii="仿宋" w:eastAsia="仿宋" w:hAnsi="仿宋" w:cs="仿宋"/>
          <w:bCs/>
          <w:sz w:val="28"/>
          <w:szCs w:val="28"/>
        </w:rPr>
        <w:t>1）目录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“目录”两字居中编排（小二号黑体字体加粗），</w:t>
      </w:r>
      <w:r>
        <w:rPr>
          <w:rFonts w:ascii="仿宋" w:eastAsia="仿宋" w:hAnsi="仿宋" w:cs="仿宋" w:hint="eastAsia"/>
          <w:sz w:val="28"/>
          <w:szCs w:val="28"/>
        </w:rPr>
        <w:t>两字间空</w:t>
      </w:r>
      <w:r>
        <w:rPr>
          <w:rFonts w:ascii="仿宋" w:eastAsia="仿宋" w:hAnsi="仿宋" w:cs="仿宋"/>
          <w:sz w:val="28"/>
          <w:szCs w:val="28"/>
        </w:rPr>
        <w:t>1格（注：“一格”的标准为一个汉字，以下同），</w:t>
      </w:r>
      <w:r>
        <w:rPr>
          <w:rFonts w:ascii="仿宋" w:eastAsia="仿宋" w:hAnsi="仿宋" w:cs="仿宋" w:hint="eastAsia"/>
          <w:bCs/>
          <w:sz w:val="28"/>
          <w:szCs w:val="28"/>
        </w:rPr>
        <w:t>单倍行距，</w:t>
      </w:r>
      <w:r>
        <w:rPr>
          <w:rFonts w:ascii="仿宋" w:eastAsia="仿宋" w:hAnsi="仿宋" w:cs="仿宋" w:hint="eastAsia"/>
          <w:sz w:val="28"/>
          <w:szCs w:val="28"/>
        </w:rPr>
        <w:t>段前、段后各空</w:t>
      </w:r>
      <w:r>
        <w:rPr>
          <w:rFonts w:ascii="仿宋" w:eastAsia="仿宋" w:hAnsi="仿宋" w:cs="仿宋"/>
          <w:sz w:val="28"/>
          <w:szCs w:val="28"/>
        </w:rPr>
        <w:t>24磅，</w:t>
      </w:r>
      <w:r>
        <w:rPr>
          <w:rFonts w:ascii="仿宋" w:eastAsia="仿宋" w:hAnsi="仿宋" w:cs="仿宋" w:hint="eastAsia"/>
          <w:bCs/>
          <w:sz w:val="28"/>
          <w:szCs w:val="28"/>
        </w:rPr>
        <w:t>下空</w:t>
      </w:r>
      <w:r>
        <w:rPr>
          <w:rFonts w:ascii="仿宋" w:eastAsia="仿宋" w:hAnsi="仿宋" w:cs="仿宋"/>
          <w:bCs/>
          <w:sz w:val="28"/>
          <w:szCs w:val="28"/>
        </w:rPr>
        <w:t>1行为章、节、条或章、条、款及其开始页码，一</w:t>
      </w:r>
      <w:r>
        <w:rPr>
          <w:rFonts w:ascii="仿宋" w:eastAsia="仿宋" w:hAnsi="仿宋" w:cs="仿宋"/>
          <w:bCs/>
          <w:sz w:val="28"/>
          <w:szCs w:val="28"/>
        </w:rPr>
        <w:lastRenderedPageBreak/>
        <w:t>般标记到三级标题。每一级标题的</w:t>
      </w:r>
      <w:r>
        <w:rPr>
          <w:rFonts w:ascii="仿宋" w:eastAsia="仿宋" w:hAnsi="仿宋" w:cs="仿宋" w:hint="eastAsia"/>
          <w:sz w:val="28"/>
          <w:szCs w:val="28"/>
        </w:rPr>
        <w:t>层次代号和文字为小四号黑体。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>
        <w:rPr>
          <w:rFonts w:ascii="仿宋" w:eastAsia="仿宋" w:hAnsi="仿宋" w:cs="仿宋"/>
          <w:bCs/>
          <w:sz w:val="28"/>
          <w:szCs w:val="28"/>
        </w:rPr>
        <w:t>2）摘要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“摘要”两字居中编排</w:t>
      </w:r>
      <w:r>
        <w:rPr>
          <w:rFonts w:ascii="仿宋" w:eastAsia="仿宋" w:hAnsi="仿宋" w:cs="仿宋" w:hint="eastAsia"/>
          <w:bCs/>
          <w:sz w:val="28"/>
          <w:szCs w:val="28"/>
        </w:rPr>
        <w:t>（小二号黑体字体加粗）</w:t>
      </w:r>
      <w:r>
        <w:rPr>
          <w:rFonts w:ascii="仿宋" w:eastAsia="仿宋" w:hAnsi="仿宋" w:cs="仿宋" w:hint="eastAsia"/>
          <w:sz w:val="28"/>
          <w:szCs w:val="28"/>
        </w:rPr>
        <w:t>，两字间空</w:t>
      </w:r>
      <w:r>
        <w:rPr>
          <w:rFonts w:ascii="仿宋" w:eastAsia="仿宋" w:hAnsi="仿宋" w:cs="仿宋"/>
          <w:sz w:val="28"/>
          <w:szCs w:val="28"/>
        </w:rPr>
        <w:t>1格，</w:t>
      </w:r>
      <w:r>
        <w:rPr>
          <w:rFonts w:ascii="仿宋" w:eastAsia="仿宋" w:hAnsi="仿宋" w:cs="仿宋" w:hint="eastAsia"/>
          <w:bCs/>
          <w:sz w:val="28"/>
          <w:szCs w:val="28"/>
        </w:rPr>
        <w:t>单倍行距，</w:t>
      </w:r>
      <w:r>
        <w:rPr>
          <w:rFonts w:ascii="仿宋" w:eastAsia="仿宋" w:hAnsi="仿宋" w:cs="仿宋" w:hint="eastAsia"/>
          <w:sz w:val="28"/>
          <w:szCs w:val="28"/>
        </w:rPr>
        <w:t>段前、段后各空</w:t>
      </w:r>
      <w:r>
        <w:rPr>
          <w:rFonts w:ascii="仿宋" w:eastAsia="仿宋" w:hAnsi="仿宋" w:cs="仿宋"/>
          <w:sz w:val="28"/>
          <w:szCs w:val="28"/>
        </w:rPr>
        <w:t>24磅；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“摘要”两字下空</w:t>
      </w:r>
      <w:r>
        <w:rPr>
          <w:rFonts w:ascii="仿宋" w:eastAsia="仿宋" w:hAnsi="仿宋" w:cs="仿宋"/>
          <w:sz w:val="28"/>
          <w:szCs w:val="28"/>
        </w:rPr>
        <w:t>1行，编排摘要内容（四号宋体字体）。段落按照“首行缩进”格式，每段开头空2格，标点符号占1格；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摘要内容后下空</w:t>
      </w:r>
      <w:r>
        <w:rPr>
          <w:rFonts w:ascii="仿宋" w:eastAsia="仿宋" w:hAnsi="仿宋" w:cs="仿宋"/>
          <w:sz w:val="28"/>
          <w:szCs w:val="28"/>
        </w:rPr>
        <w:t>1行左空2格编排“关键词”三字（四号黑体字体），其后为圆角冒号和关键词（四号宋体字体），关键词之间用分号分隔。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>
        <w:rPr>
          <w:rFonts w:ascii="仿宋" w:eastAsia="仿宋" w:hAnsi="仿宋" w:cs="仿宋"/>
          <w:bCs/>
          <w:sz w:val="28"/>
          <w:szCs w:val="28"/>
        </w:rPr>
        <w:t>3）正文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第一层次：</w:t>
      </w:r>
      <w:r>
        <w:rPr>
          <w:rFonts w:ascii="仿宋" w:eastAsia="仿宋" w:hAnsi="仿宋" w:cs="仿宋"/>
          <w:sz w:val="28"/>
          <w:szCs w:val="28"/>
        </w:rPr>
        <w:t>1级标题使用小二号黑体字体加粗，</w:t>
      </w:r>
      <w:r>
        <w:rPr>
          <w:rFonts w:ascii="仿宋" w:eastAsia="仿宋" w:hAnsi="仿宋" w:cs="仿宋" w:hint="eastAsia"/>
          <w:bCs/>
          <w:sz w:val="28"/>
          <w:szCs w:val="28"/>
        </w:rPr>
        <w:t>单倍行距，</w:t>
      </w:r>
      <w:r>
        <w:rPr>
          <w:rFonts w:ascii="仿宋" w:eastAsia="仿宋" w:hAnsi="仿宋" w:cs="仿宋" w:hint="eastAsia"/>
          <w:sz w:val="28"/>
          <w:szCs w:val="28"/>
        </w:rPr>
        <w:t>段前、段后各空</w:t>
      </w:r>
      <w:r>
        <w:rPr>
          <w:rFonts w:ascii="仿宋" w:eastAsia="仿宋" w:hAnsi="仿宋" w:cs="仿宋"/>
          <w:sz w:val="28"/>
          <w:szCs w:val="28"/>
        </w:rPr>
        <w:t>24磅，题序和标题之间以顿号隔开；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第二层次：</w:t>
      </w:r>
      <w:r>
        <w:rPr>
          <w:rFonts w:ascii="仿宋" w:eastAsia="仿宋" w:hAnsi="仿宋" w:cs="仿宋"/>
          <w:sz w:val="28"/>
          <w:szCs w:val="28"/>
        </w:rPr>
        <w:t>2级标题使用小三号黑体字体加粗，</w:t>
      </w:r>
      <w:r>
        <w:rPr>
          <w:rFonts w:ascii="仿宋" w:eastAsia="仿宋" w:hAnsi="仿宋" w:cs="仿宋" w:hint="eastAsia"/>
          <w:bCs/>
          <w:sz w:val="28"/>
          <w:szCs w:val="28"/>
        </w:rPr>
        <w:t>单倍行距，</w:t>
      </w:r>
      <w:r>
        <w:rPr>
          <w:rFonts w:ascii="仿宋" w:eastAsia="仿宋" w:hAnsi="仿宋" w:cs="仿宋" w:hint="eastAsia"/>
          <w:sz w:val="28"/>
          <w:szCs w:val="28"/>
        </w:rPr>
        <w:t>段前、段后各空</w:t>
      </w:r>
      <w:r>
        <w:rPr>
          <w:rFonts w:ascii="仿宋" w:eastAsia="仿宋" w:hAnsi="仿宋" w:cs="仿宋"/>
          <w:sz w:val="28"/>
          <w:szCs w:val="28"/>
        </w:rPr>
        <w:t>18磅；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第三层次：</w:t>
      </w:r>
      <w:r>
        <w:rPr>
          <w:rFonts w:ascii="仿宋" w:eastAsia="仿宋" w:hAnsi="仿宋" w:cs="仿宋"/>
          <w:sz w:val="28"/>
          <w:szCs w:val="28"/>
        </w:rPr>
        <w:t>3级标题使用小四号黑体字体加粗，</w:t>
      </w:r>
      <w:r>
        <w:rPr>
          <w:rFonts w:ascii="仿宋" w:eastAsia="仿宋" w:hAnsi="仿宋" w:cs="仿宋" w:hint="eastAsia"/>
          <w:bCs/>
          <w:sz w:val="28"/>
          <w:szCs w:val="28"/>
        </w:rPr>
        <w:t>单倍行距，</w:t>
      </w:r>
      <w:r>
        <w:rPr>
          <w:rFonts w:ascii="仿宋" w:eastAsia="仿宋" w:hAnsi="仿宋" w:cs="仿宋" w:hint="eastAsia"/>
          <w:sz w:val="28"/>
          <w:szCs w:val="28"/>
        </w:rPr>
        <w:t>段前、段后各空</w:t>
      </w:r>
      <w:r>
        <w:rPr>
          <w:rFonts w:ascii="仿宋" w:eastAsia="仿宋" w:hAnsi="仿宋" w:cs="仿宋"/>
          <w:sz w:val="28"/>
          <w:szCs w:val="28"/>
        </w:rPr>
        <w:t>12磅；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第四层次：</w:t>
      </w:r>
      <w:r>
        <w:rPr>
          <w:rFonts w:ascii="仿宋" w:eastAsia="仿宋" w:hAnsi="仿宋" w:cs="仿宋"/>
          <w:sz w:val="28"/>
          <w:szCs w:val="28"/>
        </w:rPr>
        <w:t>4级标题使用小四号楷体字加粗；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正文文字内容使用小四号宋体字体，文字的行间距为</w:t>
      </w:r>
      <w:r>
        <w:rPr>
          <w:rFonts w:ascii="仿宋" w:eastAsia="仿宋" w:hAnsi="仿宋" w:cs="仿宋"/>
          <w:sz w:val="28"/>
          <w:szCs w:val="28"/>
        </w:rPr>
        <w:t>1.5倍行距，段间距为0。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>
        <w:rPr>
          <w:rFonts w:ascii="仿宋" w:eastAsia="仿宋" w:hAnsi="仿宋" w:cs="仿宋"/>
          <w:bCs/>
          <w:sz w:val="28"/>
          <w:szCs w:val="28"/>
        </w:rPr>
        <w:t>4）图表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图的编号由“图”字和从</w:t>
      </w:r>
      <w:r>
        <w:rPr>
          <w:rFonts w:ascii="仿宋" w:eastAsia="仿宋" w:hAnsi="仿宋" w:cs="仿宋"/>
          <w:sz w:val="28"/>
          <w:szCs w:val="28"/>
        </w:rPr>
        <w:t>1开始的阿拉伯数字组成，例如“图1”等。图应当有图题，并置于图的编号之后。图的编号和图题应当置于图下方的居中位置；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表的编号由“表”字和从</w:t>
      </w:r>
      <w:r>
        <w:rPr>
          <w:rFonts w:ascii="仿宋" w:eastAsia="仿宋" w:hAnsi="仿宋" w:cs="仿宋"/>
          <w:sz w:val="28"/>
          <w:szCs w:val="28"/>
        </w:rPr>
        <w:t>1开始的阿拉伯数字组成，如“表1”、“表2”等。每张表应当有表题，置于表的编号之后。表的编号和表题应当置于表上方的居中位置。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>
        <w:rPr>
          <w:rFonts w:ascii="仿宋" w:eastAsia="仿宋" w:hAnsi="仿宋" w:cs="仿宋"/>
          <w:bCs/>
          <w:sz w:val="28"/>
          <w:szCs w:val="28"/>
        </w:rPr>
        <w:t>5）参考文献</w:t>
      </w:r>
    </w:p>
    <w:p w:rsidR="0055266C" w:rsidRDefault="0057710C" w:rsidP="00F86800">
      <w:pPr>
        <w:spacing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参考文献是文中引用的有具体文字来源的文献集合。按照</w:t>
      </w:r>
      <w:r>
        <w:rPr>
          <w:rFonts w:ascii="仿宋" w:eastAsia="仿宋" w:hAnsi="仿宋" w:cs="仿宋"/>
          <w:sz w:val="28"/>
          <w:szCs w:val="28"/>
        </w:rPr>
        <w:t>GB 7714《文后参考文献著录规则》的规定执行。引用文献总数不少于10篇；</w:t>
      </w:r>
      <w:r>
        <w:rPr>
          <w:rFonts w:ascii="仿宋" w:eastAsia="仿宋" w:hAnsi="仿宋" w:cs="仿宋" w:hint="eastAsia"/>
          <w:sz w:val="28"/>
          <w:szCs w:val="28"/>
        </w:rPr>
        <w:t>参考文献以文献在整个论文中出现的次序用</w:t>
      </w:r>
      <w:r>
        <w:rPr>
          <w:rFonts w:ascii="仿宋" w:eastAsia="仿宋" w:hAnsi="仿宋" w:cs="仿宋"/>
          <w:sz w:val="28"/>
          <w:szCs w:val="28"/>
        </w:rPr>
        <w:t>[1]、[2]、[3]……</w:t>
      </w:r>
      <w:r w:rsidR="000E230A">
        <w:rPr>
          <w:rFonts w:ascii="仿宋" w:eastAsia="仿宋" w:hAnsi="仿宋" w:cs="仿宋"/>
          <w:sz w:val="28"/>
          <w:szCs w:val="28"/>
        </w:rPr>
        <w:t>形式统一排序、依次列出</w:t>
      </w:r>
      <w:r w:rsidR="000E230A">
        <w:rPr>
          <w:rFonts w:ascii="仿宋" w:eastAsia="仿宋" w:hAnsi="仿宋" w:cs="仿宋" w:hint="eastAsia"/>
          <w:sz w:val="28"/>
          <w:szCs w:val="28"/>
        </w:rPr>
        <w:t>。</w:t>
      </w:r>
    </w:p>
    <w:sectPr w:rsidR="0055266C" w:rsidSect="00F86800">
      <w:footerReference w:type="default" r:id="rId8"/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E23" w:rsidRDefault="00A57E23">
      <w:r>
        <w:separator/>
      </w:r>
    </w:p>
  </w:endnote>
  <w:endnote w:type="continuationSeparator" w:id="0">
    <w:p w:rsidR="00A57E23" w:rsidRDefault="00A5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ont-weight : 400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66C" w:rsidRDefault="0057710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5266C" w:rsidRDefault="0057710C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8680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55266C" w:rsidRDefault="0057710C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8680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E23" w:rsidRDefault="00A57E23">
      <w:r>
        <w:separator/>
      </w:r>
    </w:p>
  </w:footnote>
  <w:footnote w:type="continuationSeparator" w:id="0">
    <w:p w:rsidR="00A57E23" w:rsidRDefault="00A57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zRkNDI1YTZlZDAyZGMyZjliMWU5MmRhN2ZmNjYifQ=="/>
  </w:docVars>
  <w:rsids>
    <w:rsidRoot w:val="517A5B25"/>
    <w:rsid w:val="00042DFE"/>
    <w:rsid w:val="000A4265"/>
    <w:rsid w:val="000E230A"/>
    <w:rsid w:val="00117E25"/>
    <w:rsid w:val="00167AD3"/>
    <w:rsid w:val="00183653"/>
    <w:rsid w:val="001A1A24"/>
    <w:rsid w:val="002E7BEB"/>
    <w:rsid w:val="003A7B18"/>
    <w:rsid w:val="003C4843"/>
    <w:rsid w:val="00437F25"/>
    <w:rsid w:val="00496018"/>
    <w:rsid w:val="0055266C"/>
    <w:rsid w:val="0057710C"/>
    <w:rsid w:val="005F06EB"/>
    <w:rsid w:val="00616C68"/>
    <w:rsid w:val="00670E60"/>
    <w:rsid w:val="006C0D63"/>
    <w:rsid w:val="007943BE"/>
    <w:rsid w:val="007E23D9"/>
    <w:rsid w:val="00841833"/>
    <w:rsid w:val="00930E03"/>
    <w:rsid w:val="00960125"/>
    <w:rsid w:val="009A6EAD"/>
    <w:rsid w:val="00A341DE"/>
    <w:rsid w:val="00A57E23"/>
    <w:rsid w:val="00A83F09"/>
    <w:rsid w:val="00A867CA"/>
    <w:rsid w:val="00B07E77"/>
    <w:rsid w:val="00B25F97"/>
    <w:rsid w:val="00B6679D"/>
    <w:rsid w:val="00BC1220"/>
    <w:rsid w:val="00BD1DF7"/>
    <w:rsid w:val="00BF799B"/>
    <w:rsid w:val="00C25AD7"/>
    <w:rsid w:val="00C26723"/>
    <w:rsid w:val="00CF67B8"/>
    <w:rsid w:val="00D92B0B"/>
    <w:rsid w:val="00EC13F8"/>
    <w:rsid w:val="00EC5BB6"/>
    <w:rsid w:val="00ED310F"/>
    <w:rsid w:val="00EE5A70"/>
    <w:rsid w:val="00F01383"/>
    <w:rsid w:val="00F41CA3"/>
    <w:rsid w:val="00F55C8F"/>
    <w:rsid w:val="00F86800"/>
    <w:rsid w:val="00FB45C8"/>
    <w:rsid w:val="01813448"/>
    <w:rsid w:val="01F20043"/>
    <w:rsid w:val="02AD0CD7"/>
    <w:rsid w:val="033D358F"/>
    <w:rsid w:val="06836DBD"/>
    <w:rsid w:val="08CD2FF1"/>
    <w:rsid w:val="0B2C6DE6"/>
    <w:rsid w:val="0B9717D4"/>
    <w:rsid w:val="0B994C78"/>
    <w:rsid w:val="0BFF51F5"/>
    <w:rsid w:val="0C216064"/>
    <w:rsid w:val="0D2E220E"/>
    <w:rsid w:val="0F6D28A9"/>
    <w:rsid w:val="10554F6A"/>
    <w:rsid w:val="11BF202E"/>
    <w:rsid w:val="12E1187D"/>
    <w:rsid w:val="131D4665"/>
    <w:rsid w:val="135E409A"/>
    <w:rsid w:val="15D36B67"/>
    <w:rsid w:val="15F039BF"/>
    <w:rsid w:val="1A4C487A"/>
    <w:rsid w:val="1A80400D"/>
    <w:rsid w:val="20986D3A"/>
    <w:rsid w:val="22AA0105"/>
    <w:rsid w:val="22E213C3"/>
    <w:rsid w:val="2375385B"/>
    <w:rsid w:val="24261807"/>
    <w:rsid w:val="25F42891"/>
    <w:rsid w:val="27BA6816"/>
    <w:rsid w:val="284F4FDC"/>
    <w:rsid w:val="29354669"/>
    <w:rsid w:val="2A4513FA"/>
    <w:rsid w:val="2C683B08"/>
    <w:rsid w:val="2C8936DA"/>
    <w:rsid w:val="348D4770"/>
    <w:rsid w:val="349E4E9C"/>
    <w:rsid w:val="355C67D1"/>
    <w:rsid w:val="35866C52"/>
    <w:rsid w:val="36376BDD"/>
    <w:rsid w:val="37054D08"/>
    <w:rsid w:val="372B40B2"/>
    <w:rsid w:val="3BF1329E"/>
    <w:rsid w:val="3C9B139E"/>
    <w:rsid w:val="3D142FD6"/>
    <w:rsid w:val="3D221D99"/>
    <w:rsid w:val="3DC65D11"/>
    <w:rsid w:val="3EDD5D55"/>
    <w:rsid w:val="3F4A5777"/>
    <w:rsid w:val="3F746329"/>
    <w:rsid w:val="426D71BF"/>
    <w:rsid w:val="429F6CEE"/>
    <w:rsid w:val="45C12EE3"/>
    <w:rsid w:val="465877C2"/>
    <w:rsid w:val="48EB5F7B"/>
    <w:rsid w:val="4998203A"/>
    <w:rsid w:val="4AFF6221"/>
    <w:rsid w:val="4B3456C4"/>
    <w:rsid w:val="4BD31C58"/>
    <w:rsid w:val="4E08099E"/>
    <w:rsid w:val="4EFD4085"/>
    <w:rsid w:val="50966460"/>
    <w:rsid w:val="509A1C66"/>
    <w:rsid w:val="50C14432"/>
    <w:rsid w:val="517A5B25"/>
    <w:rsid w:val="51BB4DDE"/>
    <w:rsid w:val="535F46F8"/>
    <w:rsid w:val="544A782F"/>
    <w:rsid w:val="54821270"/>
    <w:rsid w:val="55CF65EF"/>
    <w:rsid w:val="599D3125"/>
    <w:rsid w:val="5B6A17F1"/>
    <w:rsid w:val="5BCF27CF"/>
    <w:rsid w:val="5C533013"/>
    <w:rsid w:val="5FD97FB1"/>
    <w:rsid w:val="62211C8E"/>
    <w:rsid w:val="63B6314E"/>
    <w:rsid w:val="6DB754C7"/>
    <w:rsid w:val="6DF33DBE"/>
    <w:rsid w:val="714A41A2"/>
    <w:rsid w:val="7418030A"/>
    <w:rsid w:val="761D2223"/>
    <w:rsid w:val="7676584C"/>
    <w:rsid w:val="7B52667D"/>
    <w:rsid w:val="7E75173E"/>
    <w:rsid w:val="7F231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BA3D2"/>
  <w15:docId w15:val="{675D8BD9-5A2B-4C3A-AAD7-41667968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1"/>
    <w:qFormat/>
    <w:pPr>
      <w:autoSpaceDE w:val="0"/>
      <w:autoSpaceDN w:val="0"/>
      <w:spacing w:line="359" w:lineRule="exact"/>
      <w:ind w:left="287"/>
      <w:jc w:val="center"/>
      <w:outlineLvl w:val="1"/>
    </w:pPr>
    <w:rPr>
      <w:rFonts w:ascii="Microsoft JhengHei" w:eastAsia="Microsoft JhengHei" w:hAnsi="Microsoft JhengHei" w:cs="Microsoft JhengHei"/>
      <w:b/>
      <w:bCs/>
      <w:kern w:val="0"/>
      <w:sz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ind w:left="420"/>
      <w:jc w:val="left"/>
    </w:pPr>
    <w:rPr>
      <w:rFonts w:ascii="宋体" w:eastAsia="宋体" w:hAnsi="宋体" w:cs="宋体"/>
      <w:kern w:val="0"/>
      <w:sz w:val="24"/>
      <w:lang w:val="zh-CN" w:bidi="zh-CN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customStyle="1" w:styleId="font21">
    <w:name w:val="font21"/>
    <w:basedOn w:val="a0"/>
    <w:qFormat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uiPriority w:val="1"/>
    <w:rPr>
      <w:rFonts w:ascii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26"/>
      <w:ind w:left="107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20">
    <w:name w:val="标题 2 字符"/>
    <w:basedOn w:val="a0"/>
    <w:link w:val="2"/>
    <w:uiPriority w:val="1"/>
    <w:rPr>
      <w:rFonts w:ascii="Microsoft JhengHei" w:eastAsia="Microsoft JhengHei" w:hAnsi="Microsoft JhengHei" w:cs="Microsoft JhengHei"/>
      <w:b/>
      <w:bCs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FF3C58-1DDB-40F7-B889-35AFE0D2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dell</cp:lastModifiedBy>
  <cp:revision>55</cp:revision>
  <dcterms:created xsi:type="dcterms:W3CDTF">2019-04-29T06:32:00Z</dcterms:created>
  <dcterms:modified xsi:type="dcterms:W3CDTF">2024-04-30T08:18:00Z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RubyTemplateID" linkTarget="0">
    <vt:lpwstr>6</vt:lpwstr>
  </property>
  <property fmtid="{D5CDD505-2E9C-101B-9397-08002B2CF9AE}" pid="4" name="ICV">
    <vt:lpwstr>3B3491F44F87405FB5EEC59D0DEE2A0B</vt:lpwstr>
  </property>
</Properties>
</file>